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5F87D" w14:textId="77777777" w:rsidR="00527C75" w:rsidRDefault="00527C75"/>
    <w:tbl>
      <w:tblPr>
        <w:tblStyle w:val="TableGrid"/>
        <w:tblW w:w="0" w:type="auto"/>
        <w:tblLook w:val="04A0" w:firstRow="1" w:lastRow="0" w:firstColumn="1" w:lastColumn="0" w:noHBand="0" w:noVBand="1"/>
      </w:tblPr>
      <w:tblGrid>
        <w:gridCol w:w="2689"/>
        <w:gridCol w:w="7767"/>
      </w:tblGrid>
      <w:tr w:rsidR="00BC53D4" w14:paraId="78CD938D" w14:textId="77777777" w:rsidTr="00BC53D4">
        <w:trPr>
          <w:trHeight w:val="3994"/>
        </w:trPr>
        <w:tc>
          <w:tcPr>
            <w:tcW w:w="2689" w:type="dxa"/>
            <w:shd w:val="clear" w:color="auto" w:fill="2F5496" w:themeFill="accent1" w:themeFillShade="BF"/>
          </w:tcPr>
          <w:p w14:paraId="768A9678" w14:textId="308ED217" w:rsidR="00BC53D4" w:rsidRPr="000B202E" w:rsidRDefault="000B202E" w:rsidP="000B202E">
            <w:pPr>
              <w:tabs>
                <w:tab w:val="left" w:pos="384"/>
                <w:tab w:val="center" w:pos="1236"/>
              </w:tabs>
              <w:jc w:val="center"/>
              <w:rPr>
                <w:rFonts w:ascii="Century Gothic" w:hAnsi="Century Gothic"/>
                <w:b/>
                <w:sz w:val="28"/>
                <w:szCs w:val="28"/>
              </w:rPr>
            </w:pPr>
            <w:r w:rsidRPr="000B202E">
              <w:rPr>
                <w:rFonts w:ascii="Century Gothic" w:hAnsi="Century Gothic"/>
                <w:b/>
                <w:color w:val="002060"/>
                <w:sz w:val="28"/>
                <w:szCs w:val="28"/>
              </w:rPr>
              <w:t>Intent</w:t>
            </w:r>
          </w:p>
        </w:tc>
        <w:tc>
          <w:tcPr>
            <w:tcW w:w="7767" w:type="dxa"/>
          </w:tcPr>
          <w:p w14:paraId="3DBB693D" w14:textId="5F1FCEC5" w:rsidR="00BC53D4" w:rsidRDefault="00BC53D4" w:rsidP="00C161C5">
            <w:pPr>
              <w:rPr>
                <w:rFonts w:ascii="Tahoma" w:hAnsi="Tahoma" w:cs="Tahoma"/>
                <w:b/>
              </w:rPr>
            </w:pPr>
            <w:r w:rsidRPr="00C92BEC">
              <w:rPr>
                <w:rFonts w:ascii="Tahoma" w:hAnsi="Tahoma" w:cs="Tahoma"/>
                <w:b/>
              </w:rPr>
              <w:t xml:space="preserve">What we are aiming for in </w:t>
            </w:r>
            <w:r w:rsidR="00816FBD">
              <w:rPr>
                <w:rFonts w:ascii="Tahoma" w:hAnsi="Tahoma" w:cs="Tahoma"/>
                <w:b/>
              </w:rPr>
              <w:t>Computing</w:t>
            </w:r>
            <w:r w:rsidR="005676C6">
              <w:rPr>
                <w:rFonts w:ascii="Tahoma" w:hAnsi="Tahoma" w:cs="Tahoma"/>
                <w:b/>
              </w:rPr>
              <w:t>:</w:t>
            </w:r>
          </w:p>
          <w:p w14:paraId="25FED59B" w14:textId="5394D7C9" w:rsidR="00816FBD" w:rsidRPr="00816FBD" w:rsidRDefault="00816FBD" w:rsidP="00816FBD">
            <w:pPr>
              <w:rPr>
                <w:rFonts w:cstheme="minorHAnsi"/>
              </w:rPr>
            </w:pPr>
            <w:r w:rsidRPr="00816FBD">
              <w:rPr>
                <w:rFonts w:cstheme="minorHAnsi"/>
              </w:rPr>
              <w:t xml:space="preserve">Our vision at </w:t>
            </w:r>
            <w:r w:rsidR="00D2621A">
              <w:rPr>
                <w:rFonts w:cstheme="minorHAnsi"/>
              </w:rPr>
              <w:t>St James’</w:t>
            </w:r>
            <w:r w:rsidRPr="00816FBD">
              <w:rPr>
                <w:rFonts w:cstheme="minorHAnsi"/>
              </w:rPr>
              <w:t xml:space="preserve"> is that all pupils should enjoy Computing and become confident and responsible users of technology both inside and outside of school. Through interesting, relevant and inclusive lessons, they will be able to leave Year 6 with a good understanding of how computers and the Internet work, along with being able to complete tasks on them creatively, independently and reflectively for a range of purposes and audiences.</w:t>
            </w:r>
          </w:p>
          <w:p w14:paraId="0CCE6918" w14:textId="77777777" w:rsidR="00CB54E2" w:rsidRPr="00CB54E2" w:rsidRDefault="00CB54E2" w:rsidP="00CB54E2">
            <w:pPr>
              <w:rPr>
                <w:rFonts w:cstheme="minorHAnsi"/>
              </w:rPr>
            </w:pPr>
          </w:p>
          <w:p w14:paraId="26D9FA70" w14:textId="630B226C" w:rsidR="00CB54E2" w:rsidRDefault="00CB54E2" w:rsidP="00CB54E2">
            <w:pPr>
              <w:rPr>
                <w:rFonts w:cstheme="minorHAnsi"/>
              </w:rPr>
            </w:pPr>
            <w:r w:rsidRPr="00CB54E2">
              <w:rPr>
                <w:rFonts w:cstheme="minorHAnsi"/>
              </w:rPr>
              <w:t xml:space="preserve">We teach computing using the aims and objectives from the National Curriculum, embedding it within other subjects in a creative curriculum. The use of technology is now essential in many aspects of life, both socially and vocationally, and it is seen as vital that children are equipped with the skills to embrace emerging technology and to use it efficiently. </w:t>
            </w:r>
          </w:p>
          <w:p w14:paraId="023B69E5" w14:textId="77777777" w:rsidR="00CB54E2" w:rsidRPr="00CB54E2" w:rsidRDefault="00CB54E2" w:rsidP="00CB54E2">
            <w:pPr>
              <w:rPr>
                <w:rFonts w:cstheme="minorHAnsi"/>
              </w:rPr>
            </w:pPr>
          </w:p>
          <w:p w14:paraId="23DE3E8E" w14:textId="13695E0D" w:rsidR="00816FBD" w:rsidRPr="00816FBD" w:rsidRDefault="00CB54E2" w:rsidP="00CB54E2">
            <w:pPr>
              <w:rPr>
                <w:rFonts w:cstheme="minorHAnsi"/>
              </w:rPr>
            </w:pPr>
            <w:r w:rsidRPr="00CB54E2">
              <w:rPr>
                <w:rFonts w:cstheme="minorHAnsi"/>
              </w:rPr>
              <w:t>Our computing curriculum focuses on the progression of skills in computer science, information technology and online safety by repeatedly revisiting these strands through a range of topics throughout each year group, therefore embedding learning and developing skills. We ensure that all pupils are competent in understanding how to use technology safely and how to safeguard their own personal data.</w:t>
            </w:r>
          </w:p>
          <w:p w14:paraId="5F631FF3" w14:textId="3C5A2911" w:rsidR="00E4212D" w:rsidRPr="007354D0" w:rsidRDefault="00E4212D" w:rsidP="00816FBD">
            <w:pPr>
              <w:rPr>
                <w:rFonts w:cstheme="minorHAnsi"/>
              </w:rPr>
            </w:pPr>
          </w:p>
        </w:tc>
      </w:tr>
      <w:tr w:rsidR="00527C75" w14:paraId="13C293D5" w14:textId="77777777" w:rsidTr="00BC53D4">
        <w:tc>
          <w:tcPr>
            <w:tcW w:w="2689" w:type="dxa"/>
            <w:shd w:val="clear" w:color="auto" w:fill="8EAADB" w:themeFill="accent1" w:themeFillTint="99"/>
          </w:tcPr>
          <w:p w14:paraId="01A2861B" w14:textId="77777777" w:rsidR="00527C75" w:rsidRDefault="00527C75" w:rsidP="00527C75">
            <w:pPr>
              <w:jc w:val="center"/>
              <w:rPr>
                <w:rFonts w:ascii="Century Gothic" w:hAnsi="Century Gothic"/>
                <w:b/>
                <w:sz w:val="28"/>
                <w:szCs w:val="28"/>
              </w:rPr>
            </w:pPr>
            <w:r w:rsidRPr="00C57D8B">
              <w:rPr>
                <w:rFonts w:ascii="Century Gothic" w:hAnsi="Century Gothic"/>
                <w:b/>
                <w:color w:val="002060"/>
                <w:sz w:val="28"/>
                <w:szCs w:val="28"/>
              </w:rPr>
              <w:t>Implementation</w:t>
            </w:r>
          </w:p>
        </w:tc>
        <w:tc>
          <w:tcPr>
            <w:tcW w:w="7767" w:type="dxa"/>
          </w:tcPr>
          <w:p w14:paraId="52FF7347" w14:textId="4FF3970A" w:rsidR="00C161C5" w:rsidRPr="00D2621A" w:rsidRDefault="00C92BEC" w:rsidP="00C161C5">
            <w:pPr>
              <w:rPr>
                <w:rFonts w:asciiTheme="majorHAnsi" w:hAnsiTheme="majorHAnsi" w:cstheme="majorHAnsi"/>
                <w:b/>
              </w:rPr>
            </w:pPr>
            <w:r w:rsidRPr="00D2621A">
              <w:rPr>
                <w:rFonts w:asciiTheme="majorHAnsi" w:hAnsiTheme="majorHAnsi" w:cstheme="majorHAnsi"/>
                <w:b/>
              </w:rPr>
              <w:t>What</w:t>
            </w:r>
            <w:r w:rsidR="005676C6" w:rsidRPr="00D2621A">
              <w:rPr>
                <w:rFonts w:asciiTheme="majorHAnsi" w:hAnsiTheme="majorHAnsi" w:cstheme="majorHAnsi"/>
                <w:b/>
              </w:rPr>
              <w:t xml:space="preserve"> </w:t>
            </w:r>
            <w:r w:rsidR="00816FBD" w:rsidRPr="00D2621A">
              <w:rPr>
                <w:rFonts w:asciiTheme="majorHAnsi" w:hAnsiTheme="majorHAnsi" w:cstheme="majorHAnsi"/>
                <w:b/>
              </w:rPr>
              <w:t>Computing</w:t>
            </w:r>
            <w:r w:rsidR="005676C6" w:rsidRPr="00D2621A">
              <w:rPr>
                <w:rFonts w:asciiTheme="majorHAnsi" w:hAnsiTheme="majorHAnsi" w:cstheme="majorHAnsi"/>
                <w:b/>
              </w:rPr>
              <w:t xml:space="preserve"> </w:t>
            </w:r>
            <w:r w:rsidR="00C161C5" w:rsidRPr="00D2621A">
              <w:rPr>
                <w:rFonts w:asciiTheme="majorHAnsi" w:hAnsiTheme="majorHAnsi" w:cstheme="majorHAnsi"/>
                <w:b/>
              </w:rPr>
              <w:t>looks like in our school:</w:t>
            </w:r>
          </w:p>
          <w:p w14:paraId="317E811E" w14:textId="2E394B75" w:rsidR="00D2621A" w:rsidRPr="00C04F09" w:rsidRDefault="00D2621A" w:rsidP="00D2621A">
            <w:pPr>
              <w:jc w:val="both"/>
              <w:textAlignment w:val="top"/>
              <w:rPr>
                <w:rFonts w:eastAsia="Times New Roman" w:cstheme="minorHAnsi"/>
                <w:color w:val="000000"/>
                <w:bdr w:val="none" w:sz="0" w:space="0" w:color="auto" w:frame="1"/>
                <w:lang w:eastAsia="en-GB"/>
              </w:rPr>
            </w:pPr>
            <w:r w:rsidRPr="00C04F09">
              <w:rPr>
                <w:rFonts w:eastAsia="Times New Roman" w:cstheme="minorHAnsi"/>
                <w:color w:val="000000"/>
                <w:bdr w:val="none" w:sz="0" w:space="0" w:color="auto" w:frame="1"/>
                <w:lang w:eastAsia="en-GB"/>
              </w:rPr>
              <w:t>Computing skills are taught explicitly, with every pupil receiving dedicated Computing lessons throughout each half-term.</w:t>
            </w:r>
            <w:r w:rsidR="00C04F09">
              <w:rPr>
                <w:rFonts w:eastAsia="Times New Roman" w:cstheme="minorHAnsi"/>
                <w:color w:val="000000"/>
                <w:bdr w:val="none" w:sz="0" w:space="0" w:color="auto" w:frame="1"/>
                <w:lang w:eastAsia="en-GB"/>
              </w:rPr>
              <w:t xml:space="preserve"> Children have the opportunity to practise and embed these skills throughout other aspects of the curriculum.</w:t>
            </w:r>
          </w:p>
          <w:p w14:paraId="5D2C1EE2" w14:textId="77777777" w:rsidR="00D2621A" w:rsidRPr="00C04F09" w:rsidRDefault="00D2621A" w:rsidP="00D2621A">
            <w:pPr>
              <w:jc w:val="both"/>
              <w:textAlignment w:val="top"/>
              <w:rPr>
                <w:rFonts w:eastAsia="Times New Roman" w:cstheme="minorHAnsi"/>
                <w:color w:val="000000"/>
                <w:bdr w:val="none" w:sz="0" w:space="0" w:color="auto" w:frame="1"/>
                <w:lang w:eastAsia="en-GB"/>
              </w:rPr>
            </w:pPr>
          </w:p>
          <w:p w14:paraId="00A9ACC8" w14:textId="101B52EF" w:rsidR="00D2621A" w:rsidRPr="00C04F09" w:rsidRDefault="00D2621A" w:rsidP="00D2621A">
            <w:pPr>
              <w:jc w:val="both"/>
              <w:textAlignment w:val="top"/>
              <w:rPr>
                <w:rFonts w:eastAsia="Times New Roman" w:cstheme="minorHAnsi"/>
                <w:color w:val="000000"/>
                <w:bdr w:val="none" w:sz="0" w:space="0" w:color="auto" w:frame="1"/>
                <w:lang w:eastAsia="en-GB"/>
              </w:rPr>
            </w:pPr>
            <w:r w:rsidRPr="00C04F09">
              <w:rPr>
                <w:rFonts w:eastAsia="Times New Roman" w:cstheme="minorHAnsi"/>
                <w:color w:val="000000"/>
                <w:bdr w:val="none" w:sz="0" w:space="0" w:color="auto" w:frame="1"/>
                <w:lang w:eastAsia="en-GB"/>
              </w:rPr>
              <w:t>Throughout units of work teachers encourage children to make links between past learning and new content. We recognise prior learning and build on it with memorable learning experiences and provide targeted support where necessary. The units address the requirements of the National Curriculum and are broken down to cover all elements of the different strands of Computing.</w:t>
            </w:r>
          </w:p>
          <w:p w14:paraId="08561E9F" w14:textId="77777777" w:rsidR="00D2621A" w:rsidRPr="00C04F09" w:rsidRDefault="00D2621A" w:rsidP="00D2621A">
            <w:pPr>
              <w:jc w:val="both"/>
              <w:textAlignment w:val="top"/>
              <w:rPr>
                <w:rFonts w:eastAsia="Times New Roman" w:cstheme="minorHAnsi"/>
                <w:color w:val="000000"/>
                <w:bdr w:val="none" w:sz="0" w:space="0" w:color="auto" w:frame="1"/>
                <w:lang w:eastAsia="en-GB"/>
              </w:rPr>
            </w:pPr>
          </w:p>
          <w:p w14:paraId="11FF1E8B" w14:textId="77C5318F" w:rsidR="00C04F09" w:rsidRPr="00C04F09" w:rsidRDefault="00CB54E2" w:rsidP="00C04F09">
            <w:pPr>
              <w:autoSpaceDE w:val="0"/>
              <w:autoSpaceDN w:val="0"/>
              <w:adjustRightInd w:val="0"/>
              <w:rPr>
                <w:rFonts w:cstheme="minorHAnsi"/>
              </w:rPr>
            </w:pPr>
            <w:r w:rsidRPr="00C04F09">
              <w:rPr>
                <w:rFonts w:eastAsia="Times New Roman" w:cstheme="minorHAnsi"/>
                <w:color w:val="000000"/>
                <w:bdr w:val="none" w:sz="0" w:space="0" w:color="auto" w:frame="1"/>
                <w:lang w:eastAsia="en-GB"/>
              </w:rPr>
              <w:t>Our curriculum follows the ‘Teach Computing’ curriculum designed by the National Centre of Computing Education and Raspberry Pi Foundation.</w:t>
            </w:r>
            <w:r w:rsidR="00C04F09" w:rsidRPr="00C04F09">
              <w:rPr>
                <w:rFonts w:cstheme="minorHAnsi"/>
              </w:rPr>
              <w:t xml:space="preserve"> Computing lessons are engaging and made relevant to pupils’ own lives and experiences. They are fast paced and contain regular opportunities for hands-on activities and paired or group</w:t>
            </w:r>
          </w:p>
          <w:p w14:paraId="26F56D42" w14:textId="4C6BC04D" w:rsidR="00CB54E2" w:rsidRPr="00C04F09" w:rsidRDefault="00C04F09" w:rsidP="00C04F09">
            <w:pPr>
              <w:jc w:val="both"/>
              <w:textAlignment w:val="top"/>
              <w:rPr>
                <w:rFonts w:eastAsia="Times New Roman" w:cstheme="minorHAnsi"/>
                <w:color w:val="000000"/>
                <w:bdr w:val="none" w:sz="0" w:space="0" w:color="auto" w:frame="1"/>
                <w:lang w:eastAsia="en-GB"/>
              </w:rPr>
            </w:pPr>
            <w:r w:rsidRPr="00C04F09">
              <w:rPr>
                <w:rFonts w:cstheme="minorHAnsi"/>
              </w:rPr>
              <w:t>working.</w:t>
            </w:r>
            <w:r w:rsidRPr="00C04F09">
              <w:rPr>
                <w:rFonts w:eastAsia="Times New Roman" w:cstheme="minorHAnsi"/>
                <w:color w:val="000000"/>
                <w:bdr w:val="none" w:sz="0" w:space="0" w:color="auto" w:frame="1"/>
                <w:lang w:eastAsia="en-GB"/>
              </w:rPr>
              <w:t xml:space="preserve"> </w:t>
            </w:r>
            <w:r w:rsidR="00CB54E2" w:rsidRPr="00C04F09">
              <w:rPr>
                <w:rFonts w:eastAsia="Times New Roman" w:cstheme="minorHAnsi"/>
                <w:color w:val="000000"/>
                <w:bdr w:val="none" w:sz="0" w:space="0" w:color="auto" w:frame="1"/>
                <w:lang w:eastAsia="en-GB"/>
              </w:rPr>
              <w:t>Pupils are supported and challenged in an age and ability-appropriate manner through differentiated tasks.</w:t>
            </w:r>
          </w:p>
          <w:p w14:paraId="638AACF4" w14:textId="4BFB360C" w:rsidR="00D2621A" w:rsidRPr="00D2621A" w:rsidRDefault="00CB54E2" w:rsidP="00CB54E2">
            <w:pPr>
              <w:jc w:val="both"/>
              <w:textAlignment w:val="top"/>
              <w:rPr>
                <w:rFonts w:asciiTheme="majorHAnsi" w:eastAsia="Times New Roman" w:hAnsiTheme="majorHAnsi" w:cstheme="majorHAnsi"/>
                <w:color w:val="000000"/>
                <w:bdr w:val="none" w:sz="0" w:space="0" w:color="auto" w:frame="1"/>
                <w:lang w:eastAsia="en-GB"/>
              </w:rPr>
            </w:pPr>
            <w:r w:rsidRPr="00C04F09">
              <w:rPr>
                <w:rFonts w:eastAsia="Times New Roman" w:cstheme="minorHAnsi"/>
                <w:color w:val="000000"/>
                <w:bdr w:val="none" w:sz="0" w:space="0" w:color="auto" w:frame="1"/>
                <w:lang w:eastAsia="en-GB"/>
              </w:rPr>
              <w:t xml:space="preserve">Online safety lessons </w:t>
            </w:r>
            <w:proofErr w:type="spellStart"/>
            <w:r w:rsidRPr="00C04F09">
              <w:rPr>
                <w:rFonts w:eastAsia="Times New Roman" w:cstheme="minorHAnsi"/>
                <w:color w:val="000000"/>
                <w:bdr w:val="none" w:sz="0" w:space="0" w:color="auto" w:frame="1"/>
                <w:lang w:eastAsia="en-GB"/>
              </w:rPr>
              <w:t>form</w:t>
            </w:r>
            <w:proofErr w:type="spellEnd"/>
            <w:r w:rsidRPr="00C04F09">
              <w:rPr>
                <w:rFonts w:eastAsia="Times New Roman" w:cstheme="minorHAnsi"/>
                <w:color w:val="000000"/>
                <w:bdr w:val="none" w:sz="0" w:space="0" w:color="auto" w:frame="1"/>
                <w:lang w:eastAsia="en-GB"/>
              </w:rPr>
              <w:t xml:space="preserve"> both part of the computing and PSHE curriculum</w:t>
            </w:r>
            <w:r w:rsidRPr="00CB54E2">
              <w:rPr>
                <w:rFonts w:asciiTheme="majorHAnsi" w:eastAsia="Times New Roman" w:hAnsiTheme="majorHAnsi" w:cstheme="majorHAnsi"/>
                <w:color w:val="000000"/>
                <w:bdr w:val="none" w:sz="0" w:space="0" w:color="auto" w:frame="1"/>
                <w:lang w:eastAsia="en-GB"/>
              </w:rPr>
              <w:t>.</w:t>
            </w:r>
          </w:p>
          <w:p w14:paraId="18190ADE" w14:textId="69517709" w:rsidR="008B4CEE" w:rsidRPr="00D2621A" w:rsidRDefault="008B4CEE" w:rsidP="00D2621A">
            <w:pPr>
              <w:jc w:val="both"/>
              <w:textAlignment w:val="top"/>
              <w:rPr>
                <w:rFonts w:asciiTheme="majorHAnsi" w:eastAsia="Times New Roman" w:hAnsiTheme="majorHAnsi" w:cstheme="majorHAnsi"/>
                <w:color w:val="000000"/>
                <w:bdr w:val="none" w:sz="0" w:space="0" w:color="auto" w:frame="1"/>
                <w:lang w:eastAsia="en-GB"/>
              </w:rPr>
            </w:pPr>
          </w:p>
        </w:tc>
      </w:tr>
      <w:tr w:rsidR="00527C75" w14:paraId="72E77E5D" w14:textId="77777777" w:rsidTr="00BC53D4">
        <w:tc>
          <w:tcPr>
            <w:tcW w:w="2689" w:type="dxa"/>
            <w:shd w:val="clear" w:color="auto" w:fill="D9E2F3" w:themeFill="accent1" w:themeFillTint="33"/>
          </w:tcPr>
          <w:p w14:paraId="2AAE1A29" w14:textId="77777777" w:rsidR="00BC53D4" w:rsidRDefault="00527C75" w:rsidP="00527C75">
            <w:pPr>
              <w:jc w:val="center"/>
              <w:rPr>
                <w:rFonts w:ascii="Century Gothic" w:hAnsi="Century Gothic"/>
                <w:b/>
                <w:sz w:val="28"/>
                <w:szCs w:val="28"/>
              </w:rPr>
            </w:pPr>
            <w:r w:rsidRPr="00C57D8B">
              <w:rPr>
                <w:rFonts w:ascii="Century Gothic" w:hAnsi="Century Gothic"/>
                <w:b/>
                <w:color w:val="002060"/>
                <w:sz w:val="28"/>
                <w:szCs w:val="28"/>
              </w:rPr>
              <w:t>Impact</w:t>
            </w:r>
          </w:p>
          <w:p w14:paraId="742E712E" w14:textId="77777777" w:rsidR="00BC53D4" w:rsidRPr="00BC53D4" w:rsidRDefault="00BC53D4" w:rsidP="00BC53D4">
            <w:pPr>
              <w:rPr>
                <w:rFonts w:ascii="Century Gothic" w:hAnsi="Century Gothic"/>
                <w:sz w:val="28"/>
                <w:szCs w:val="28"/>
              </w:rPr>
            </w:pPr>
          </w:p>
          <w:p w14:paraId="34B8ED32" w14:textId="77777777" w:rsidR="00BC53D4" w:rsidRDefault="00BC53D4" w:rsidP="00BC53D4">
            <w:pPr>
              <w:rPr>
                <w:rFonts w:ascii="Century Gothic" w:hAnsi="Century Gothic"/>
                <w:sz w:val="28"/>
                <w:szCs w:val="28"/>
              </w:rPr>
            </w:pPr>
          </w:p>
          <w:p w14:paraId="357057D4" w14:textId="77777777" w:rsidR="00BC53D4" w:rsidRDefault="00BC53D4" w:rsidP="00BC53D4">
            <w:pPr>
              <w:rPr>
                <w:rFonts w:ascii="Century Gothic" w:hAnsi="Century Gothic"/>
                <w:sz w:val="28"/>
                <w:szCs w:val="28"/>
              </w:rPr>
            </w:pPr>
          </w:p>
          <w:p w14:paraId="31E6307D" w14:textId="77777777" w:rsidR="00527C75" w:rsidRPr="00BC53D4" w:rsidRDefault="00527C75" w:rsidP="00BC53D4">
            <w:pPr>
              <w:jc w:val="right"/>
              <w:rPr>
                <w:rFonts w:ascii="Century Gothic" w:hAnsi="Century Gothic"/>
                <w:sz w:val="28"/>
                <w:szCs w:val="28"/>
              </w:rPr>
            </w:pPr>
          </w:p>
        </w:tc>
        <w:tc>
          <w:tcPr>
            <w:tcW w:w="7767" w:type="dxa"/>
          </w:tcPr>
          <w:p w14:paraId="66DF0865" w14:textId="77777777" w:rsidR="00527C75" w:rsidRDefault="00C161C5" w:rsidP="00C57D8B">
            <w:pPr>
              <w:rPr>
                <w:rFonts w:ascii="Tahoma" w:hAnsi="Tahoma" w:cs="Tahoma"/>
                <w:b/>
              </w:rPr>
            </w:pPr>
            <w:r>
              <w:rPr>
                <w:rFonts w:ascii="Tahoma" w:hAnsi="Tahoma" w:cs="Tahoma"/>
                <w:b/>
              </w:rPr>
              <w:t xml:space="preserve">What will the results </w:t>
            </w:r>
            <w:r w:rsidR="005676C6">
              <w:rPr>
                <w:rFonts w:ascii="Tahoma" w:hAnsi="Tahoma" w:cs="Tahoma"/>
                <w:b/>
              </w:rPr>
              <w:t>be?</w:t>
            </w:r>
          </w:p>
          <w:p w14:paraId="79428B9B" w14:textId="77777777" w:rsidR="00CB54E2" w:rsidRPr="00C04F09" w:rsidRDefault="00CB54E2" w:rsidP="00CB54E2">
            <w:pPr>
              <w:rPr>
                <w:rFonts w:cstheme="minorHAnsi"/>
              </w:rPr>
            </w:pPr>
            <w:r w:rsidRPr="00C04F09">
              <w:rPr>
                <w:rFonts w:cstheme="minorHAnsi"/>
              </w:rPr>
              <w:t>Children will have developed the knowledge, skills and understanding to help them access and use a range of technology in a safe and creative way. Children will have developed skills that equip them to use computational thinking and creativity to understand and change the world.</w:t>
            </w:r>
          </w:p>
          <w:p w14:paraId="041D4B89" w14:textId="0AF7C617" w:rsidR="008B4CEE" w:rsidRPr="007354D0" w:rsidRDefault="00CB54E2" w:rsidP="00CB54E2">
            <w:pPr>
              <w:rPr>
                <w:rFonts w:cstheme="minorHAnsi"/>
                <w:sz w:val="20"/>
              </w:rPr>
            </w:pPr>
            <w:r w:rsidRPr="00C04F09">
              <w:rPr>
                <w:rFonts w:cstheme="minorHAnsi"/>
              </w:rPr>
              <w:t>Children’s skills will have progressed to enable them to not only have met the requirements of the National Curriculum but to also enjoy using technology to develop knowledge and ideas as well as express themselves safely and creatively as responsible citizens</w:t>
            </w:r>
            <w:r w:rsidR="009F653F">
              <w:rPr>
                <w:rFonts w:cstheme="minorHAnsi"/>
              </w:rPr>
              <w:t>.</w:t>
            </w:r>
            <w:bookmarkStart w:id="0" w:name="_GoBack"/>
            <w:bookmarkEnd w:id="0"/>
          </w:p>
        </w:tc>
      </w:tr>
    </w:tbl>
    <w:p w14:paraId="35E7AD72" w14:textId="77777777" w:rsidR="00527C75" w:rsidRPr="00527C75" w:rsidRDefault="00527C75" w:rsidP="00762EA8">
      <w:pPr>
        <w:rPr>
          <w:rFonts w:ascii="Century Gothic" w:hAnsi="Century Gothic"/>
          <w:b/>
          <w:sz w:val="28"/>
          <w:szCs w:val="28"/>
        </w:rPr>
      </w:pPr>
    </w:p>
    <w:sectPr w:rsidR="00527C75" w:rsidRPr="00527C75" w:rsidSect="00C161C5">
      <w:headerReference w:type="default" r:id="rId7"/>
      <w:head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AF710" w14:textId="77777777" w:rsidR="00963386" w:rsidRDefault="00963386" w:rsidP="00527C75">
      <w:pPr>
        <w:spacing w:after="0" w:line="240" w:lineRule="auto"/>
      </w:pPr>
      <w:r>
        <w:separator/>
      </w:r>
    </w:p>
  </w:endnote>
  <w:endnote w:type="continuationSeparator" w:id="0">
    <w:p w14:paraId="5437393A" w14:textId="77777777" w:rsidR="00963386" w:rsidRDefault="00963386" w:rsidP="00527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44AFB" w14:textId="77777777" w:rsidR="00963386" w:rsidRDefault="00963386" w:rsidP="00527C75">
      <w:pPr>
        <w:spacing w:after="0" w:line="240" w:lineRule="auto"/>
      </w:pPr>
      <w:r>
        <w:separator/>
      </w:r>
    </w:p>
  </w:footnote>
  <w:footnote w:type="continuationSeparator" w:id="0">
    <w:p w14:paraId="4E9C038A" w14:textId="77777777" w:rsidR="00963386" w:rsidRDefault="00963386" w:rsidP="00527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8F1DA" w14:textId="77777777" w:rsidR="00527C75" w:rsidRDefault="00527C75" w:rsidP="00527C75">
    <w:pPr>
      <w:pStyle w:val="Header"/>
      <w:tabs>
        <w:tab w:val="clear" w:pos="4513"/>
        <w:tab w:val="clear" w:pos="9026"/>
        <w:tab w:val="center" w:pos="5233"/>
      </w:tabs>
    </w:pPr>
    <w:r>
      <w:t xml:space="preserve">      </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51562" w14:textId="3A2ED52B" w:rsidR="00C161C5" w:rsidRDefault="0061357A">
    <w:pPr>
      <w:pStyle w:val="Header"/>
    </w:pPr>
    <w:r w:rsidRPr="0061357A">
      <w:rPr>
        <w:rFonts w:ascii="Century Gothic" w:hAnsi="Century Gothic"/>
        <w:b/>
        <w:noProof/>
        <w:sz w:val="28"/>
        <w:szCs w:val="28"/>
      </w:rPr>
      <w:drawing>
        <wp:inline distT="0" distB="0" distL="0" distR="0" wp14:anchorId="46F543F5" wp14:editId="200F6F46">
          <wp:extent cx="723900" cy="827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37891" cy="843305"/>
                  </a:xfrm>
                  <a:prstGeom prst="rect">
                    <a:avLst/>
                  </a:prstGeom>
                </pic:spPr>
              </pic:pic>
            </a:graphicData>
          </a:graphic>
        </wp:inline>
      </w:drawing>
    </w:r>
    <w:r w:rsidR="00C161C5" w:rsidRPr="00C161C5">
      <w:rPr>
        <w:rFonts w:ascii="Century Gothic" w:hAnsi="Century Gothic"/>
        <w:b/>
        <w:sz w:val="28"/>
        <w:szCs w:val="28"/>
      </w:rPr>
      <w:t xml:space="preserve"> </w:t>
    </w:r>
    <w:r w:rsidR="00C161C5">
      <w:rPr>
        <w:rFonts w:ascii="Century Gothic" w:hAnsi="Century Gothic"/>
        <w:b/>
        <w:sz w:val="28"/>
        <w:szCs w:val="28"/>
      </w:rPr>
      <w:t xml:space="preserve">          </w:t>
    </w:r>
    <w:r w:rsidR="00C161C5" w:rsidRPr="00C92BEC">
      <w:rPr>
        <w:rFonts w:ascii="Century Gothic" w:hAnsi="Century Gothic"/>
        <w:b/>
        <w:sz w:val="24"/>
        <w:szCs w:val="24"/>
      </w:rPr>
      <w:t xml:space="preserve">  What</w:t>
    </w:r>
    <w:r w:rsidR="005676C6">
      <w:rPr>
        <w:rFonts w:ascii="Century Gothic" w:hAnsi="Century Gothic"/>
        <w:b/>
        <w:sz w:val="24"/>
        <w:szCs w:val="24"/>
      </w:rPr>
      <w:t xml:space="preserve"> </w:t>
    </w:r>
    <w:r w:rsidR="00816FBD">
      <w:rPr>
        <w:rFonts w:ascii="Century Gothic" w:hAnsi="Century Gothic"/>
        <w:b/>
        <w:sz w:val="24"/>
        <w:szCs w:val="24"/>
      </w:rPr>
      <w:t>Computing</w:t>
    </w:r>
    <w:r w:rsidR="005676C6">
      <w:rPr>
        <w:rFonts w:ascii="Century Gothic" w:hAnsi="Century Gothic"/>
        <w:b/>
        <w:sz w:val="24"/>
        <w:szCs w:val="24"/>
      </w:rPr>
      <w:t xml:space="preserve"> </w:t>
    </w:r>
    <w:r w:rsidR="00C161C5" w:rsidRPr="00C92BEC">
      <w:rPr>
        <w:rFonts w:ascii="Century Gothic" w:hAnsi="Century Gothic"/>
        <w:b/>
        <w:sz w:val="24"/>
        <w:szCs w:val="24"/>
      </w:rPr>
      <w:t xml:space="preserve">looks like at </w:t>
    </w:r>
    <w:r>
      <w:rPr>
        <w:rFonts w:ascii="Century Gothic" w:hAnsi="Century Gothic"/>
        <w:b/>
        <w:sz w:val="24"/>
        <w:szCs w:val="24"/>
      </w:rPr>
      <w:t>St James’</w:t>
    </w:r>
    <w:r w:rsidR="00C161C5" w:rsidRPr="00C92BEC">
      <w:rPr>
        <w:rFonts w:ascii="Century Gothic" w:hAnsi="Century Gothic"/>
        <w:b/>
        <w:sz w:val="24"/>
        <w:szCs w:val="24"/>
      </w:rPr>
      <w:t xml:space="preserve"> CE </w:t>
    </w:r>
    <w:r>
      <w:rPr>
        <w:rFonts w:ascii="Century Gothic" w:hAnsi="Century Gothic"/>
        <w:b/>
        <w:sz w:val="24"/>
        <w:szCs w:val="24"/>
      </w:rPr>
      <w:t>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2CA26AC"/>
    <w:multiLevelType w:val="hybridMultilevel"/>
    <w:tmpl w:val="E58BC4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10A1593"/>
    <w:multiLevelType w:val="multilevel"/>
    <w:tmpl w:val="C314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5685083"/>
    <w:multiLevelType w:val="hybridMultilevel"/>
    <w:tmpl w:val="C7C42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52408E"/>
    <w:multiLevelType w:val="hybridMultilevel"/>
    <w:tmpl w:val="D4C345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C75"/>
    <w:rsid w:val="00072EA6"/>
    <w:rsid w:val="000B202E"/>
    <w:rsid w:val="0011599E"/>
    <w:rsid w:val="0016193E"/>
    <w:rsid w:val="001654B0"/>
    <w:rsid w:val="001D4576"/>
    <w:rsid w:val="00263D08"/>
    <w:rsid w:val="003672D8"/>
    <w:rsid w:val="003A0349"/>
    <w:rsid w:val="003F28A5"/>
    <w:rsid w:val="00423F49"/>
    <w:rsid w:val="004B1A90"/>
    <w:rsid w:val="004B73A4"/>
    <w:rsid w:val="00527C75"/>
    <w:rsid w:val="00533CF0"/>
    <w:rsid w:val="005676C6"/>
    <w:rsid w:val="0060026B"/>
    <w:rsid w:val="0061357A"/>
    <w:rsid w:val="006A02A2"/>
    <w:rsid w:val="006D5CCD"/>
    <w:rsid w:val="006E32C2"/>
    <w:rsid w:val="006F4C9B"/>
    <w:rsid w:val="006F76B9"/>
    <w:rsid w:val="007105B5"/>
    <w:rsid w:val="007276BC"/>
    <w:rsid w:val="0073058E"/>
    <w:rsid w:val="007354D0"/>
    <w:rsid w:val="00762EA8"/>
    <w:rsid w:val="008126B9"/>
    <w:rsid w:val="00816FBD"/>
    <w:rsid w:val="008858C2"/>
    <w:rsid w:val="008B0F13"/>
    <w:rsid w:val="008B4CEE"/>
    <w:rsid w:val="008B53F4"/>
    <w:rsid w:val="008C4050"/>
    <w:rsid w:val="00963386"/>
    <w:rsid w:val="009A3041"/>
    <w:rsid w:val="009F653F"/>
    <w:rsid w:val="00A648F4"/>
    <w:rsid w:val="00B63ABC"/>
    <w:rsid w:val="00B82AE6"/>
    <w:rsid w:val="00B91BF4"/>
    <w:rsid w:val="00B964F9"/>
    <w:rsid w:val="00BB2616"/>
    <w:rsid w:val="00BC53D4"/>
    <w:rsid w:val="00BE1564"/>
    <w:rsid w:val="00BF2AB3"/>
    <w:rsid w:val="00C04F09"/>
    <w:rsid w:val="00C161C5"/>
    <w:rsid w:val="00C57D8B"/>
    <w:rsid w:val="00C92BEC"/>
    <w:rsid w:val="00C97860"/>
    <w:rsid w:val="00CB54E2"/>
    <w:rsid w:val="00D261CF"/>
    <w:rsid w:val="00D2621A"/>
    <w:rsid w:val="00D400AB"/>
    <w:rsid w:val="00D96D0B"/>
    <w:rsid w:val="00DC3551"/>
    <w:rsid w:val="00DD2BC6"/>
    <w:rsid w:val="00E331AD"/>
    <w:rsid w:val="00E4212D"/>
    <w:rsid w:val="00E4738B"/>
    <w:rsid w:val="00FC0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02C95"/>
  <w15:docId w15:val="{2A5394BF-0A61-4DFD-8677-1693B9710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7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C75"/>
  </w:style>
  <w:style w:type="paragraph" w:styleId="Footer">
    <w:name w:val="footer"/>
    <w:basedOn w:val="Normal"/>
    <w:link w:val="FooterChar"/>
    <w:uiPriority w:val="99"/>
    <w:unhideWhenUsed/>
    <w:rsid w:val="00527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C75"/>
  </w:style>
  <w:style w:type="table" w:styleId="TableGrid">
    <w:name w:val="Table Grid"/>
    <w:basedOn w:val="TableNormal"/>
    <w:uiPriority w:val="39"/>
    <w:rsid w:val="00527C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2B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BEC"/>
    <w:rPr>
      <w:rFonts w:ascii="Tahoma" w:hAnsi="Tahoma" w:cs="Tahoma"/>
      <w:sz w:val="16"/>
      <w:szCs w:val="16"/>
    </w:rPr>
  </w:style>
  <w:style w:type="paragraph" w:styleId="ListParagraph">
    <w:name w:val="List Paragraph"/>
    <w:basedOn w:val="Normal"/>
    <w:uiPriority w:val="34"/>
    <w:qFormat/>
    <w:rsid w:val="00D400AB"/>
    <w:pPr>
      <w:ind w:left="720"/>
      <w:contextualSpacing/>
    </w:pPr>
  </w:style>
  <w:style w:type="paragraph" w:customStyle="1" w:styleId="Default">
    <w:name w:val="Default"/>
    <w:rsid w:val="00816FBD"/>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988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463</Words>
  <Characters>2553</Characters>
  <Application>Microsoft Office Word</Application>
  <DocSecurity>0</DocSecurity>
  <Lines>56</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Sarah Morton</cp:lastModifiedBy>
  <cp:revision>3</cp:revision>
  <dcterms:created xsi:type="dcterms:W3CDTF">2025-01-27T13:22:00Z</dcterms:created>
  <dcterms:modified xsi:type="dcterms:W3CDTF">2025-01-28T23:51:00Z</dcterms:modified>
</cp:coreProperties>
</file>